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7210" w14:textId="77777777" w:rsidR="00E27ED0" w:rsidRDefault="00E27ED0" w:rsidP="00E27ED0">
      <w:pPr>
        <w:rPr>
          <w:sz w:val="24"/>
          <w:szCs w:val="24"/>
          <w14:ligatures w14:val="none"/>
        </w:rPr>
      </w:pPr>
    </w:p>
    <w:p w14:paraId="31FAAA1B" w14:textId="77777777" w:rsidR="00E27ED0" w:rsidRDefault="00E27ED0" w:rsidP="00E27ED0">
      <w:pPr>
        <w:rPr>
          <w:sz w:val="24"/>
          <w:szCs w:val="24"/>
          <w14:ligatures w14:val="none"/>
        </w:rPr>
      </w:pPr>
      <w:r>
        <w:rPr>
          <w:color w:val="000000"/>
          <w:sz w:val="24"/>
          <w:szCs w:val="24"/>
          <w:shd w:val="clear" w:color="auto" w:fill="FFFFFF"/>
          <w14:ligatures w14:val="none"/>
        </w:rPr>
        <w:t xml:space="preserve">Welcome back </w:t>
      </w:r>
      <w:proofErr w:type="gramStart"/>
      <w:r>
        <w:rPr>
          <w:color w:val="000000"/>
          <w:sz w:val="24"/>
          <w:szCs w:val="24"/>
          <w:shd w:val="clear" w:color="auto" w:fill="FFFFFF"/>
          <w14:ligatures w14:val="none"/>
        </w:rPr>
        <w:t>for</w:t>
      </w:r>
      <w:proofErr w:type="gramEnd"/>
      <w:r>
        <w:rPr>
          <w:color w:val="000000"/>
          <w:sz w:val="24"/>
          <w:szCs w:val="24"/>
          <w:shd w:val="clear" w:color="auto" w:fill="FFFFFF"/>
          <w14:ligatures w14:val="none"/>
        </w:rPr>
        <w:t xml:space="preserve"> the start of the 2023-24 academic year!  Please take time to read the information below detailing college, state, and federal guidelines.  </w:t>
      </w:r>
    </w:p>
    <w:p w14:paraId="785C9390" w14:textId="77777777" w:rsidR="00E27ED0" w:rsidRDefault="00E27ED0" w:rsidP="00E27ED0">
      <w:pPr>
        <w:rPr>
          <w:sz w:val="24"/>
          <w:szCs w:val="24"/>
          <w14:ligatures w14:val="none"/>
        </w:rPr>
      </w:pPr>
      <w:r>
        <w:rPr>
          <w:color w:val="000000"/>
          <w:sz w:val="24"/>
          <w:szCs w:val="24"/>
          <w:shd w:val="clear" w:color="auto" w:fill="FFFFFF"/>
          <w14:ligatures w14:val="none"/>
        </w:rPr>
        <w:t> </w:t>
      </w:r>
    </w:p>
    <w:p w14:paraId="1295FFA4" w14:textId="77777777" w:rsidR="00E27ED0" w:rsidRDefault="00E27ED0" w:rsidP="00E27ED0">
      <w:pPr>
        <w:rPr>
          <w:sz w:val="24"/>
          <w:szCs w:val="24"/>
        </w:rPr>
      </w:pPr>
      <w:r>
        <w:rPr>
          <w:color w:val="000000"/>
          <w:sz w:val="24"/>
          <w:szCs w:val="24"/>
          <w:shd w:val="clear" w:color="auto" w:fill="FFFFFF"/>
        </w:rPr>
        <w:t>Washington College does not discriminate against any person on the basis of race, sex, color, national or ethnic origin, age, religion, marital status, veteran status, disability, sexual orientation, gender identity, gender expression, genetic information,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College policies.</w:t>
      </w:r>
    </w:p>
    <w:p w14:paraId="1F7CE1AA" w14:textId="77777777" w:rsidR="00E27ED0" w:rsidRDefault="00E27ED0" w:rsidP="00E27ED0">
      <w:pPr>
        <w:rPr>
          <w:sz w:val="24"/>
          <w:szCs w:val="24"/>
          <w14:ligatures w14:val="none"/>
        </w:rPr>
      </w:pPr>
      <w:r>
        <w:rPr>
          <w:sz w:val="24"/>
          <w:szCs w:val="24"/>
          <w14:ligatures w14:val="none"/>
        </w:rPr>
        <w:t> </w:t>
      </w:r>
    </w:p>
    <w:p w14:paraId="14E9FB3F" w14:textId="77777777" w:rsidR="00E27ED0" w:rsidRDefault="00E27ED0" w:rsidP="00E27ED0">
      <w:pPr>
        <w:shd w:val="clear" w:color="auto" w:fill="FFFFFF"/>
        <w:rPr>
          <w:sz w:val="24"/>
          <w:szCs w:val="24"/>
          <w14:ligatures w14:val="none"/>
        </w:rPr>
      </w:pPr>
      <w:r>
        <w:rPr>
          <w:color w:val="000000"/>
          <w:sz w:val="24"/>
          <w:szCs w:val="24"/>
          <w14:ligatures w14:val="none"/>
        </w:rPr>
        <w:t xml:space="preserve">Washington College is required to </w:t>
      </w:r>
      <w:proofErr w:type="gramStart"/>
      <w:r>
        <w:rPr>
          <w:color w:val="000000"/>
          <w:sz w:val="24"/>
          <w:szCs w:val="24"/>
          <w14:ligatures w14:val="none"/>
        </w:rPr>
        <w:t>promptly and equitably investigate complaints alleging violations of Title IX and Section 504</w:t>
      </w:r>
      <w:proofErr w:type="gramEnd"/>
      <w:r>
        <w:rPr>
          <w:color w:val="000000"/>
          <w:sz w:val="24"/>
          <w:szCs w:val="24"/>
          <w14:ligatures w14:val="none"/>
        </w:rPr>
        <w:t xml:space="preserve">.  All administrators, staff, and employees of the College are reminded that the failure to </w:t>
      </w:r>
      <w:proofErr w:type="gramStart"/>
      <w:r>
        <w:rPr>
          <w:color w:val="000000"/>
          <w:sz w:val="24"/>
          <w:szCs w:val="24"/>
          <w14:ligatures w14:val="none"/>
        </w:rPr>
        <w:t>promptly and equitably investigate alleged sexual harassment or sex discrimination</w:t>
      </w:r>
      <w:proofErr w:type="gramEnd"/>
      <w:r>
        <w:rPr>
          <w:color w:val="000000"/>
          <w:sz w:val="24"/>
          <w:szCs w:val="24"/>
          <w14:ligatures w14:val="none"/>
        </w:rPr>
        <w:t xml:space="preserve"> is a violation of Title IX and the failure to promptly and equitably investigate alleged disability harassment or disability discrimination is a violation of Section 504.</w:t>
      </w:r>
    </w:p>
    <w:p w14:paraId="6F58541C" w14:textId="77777777" w:rsidR="00E27ED0" w:rsidRDefault="00E27ED0" w:rsidP="00E27ED0">
      <w:pPr>
        <w:shd w:val="clear" w:color="auto" w:fill="FFFFFF"/>
        <w:rPr>
          <w:sz w:val="24"/>
          <w:szCs w:val="24"/>
          <w14:ligatures w14:val="none"/>
        </w:rPr>
      </w:pPr>
      <w:r>
        <w:rPr>
          <w:color w:val="000000"/>
          <w:sz w:val="24"/>
          <w:szCs w:val="24"/>
          <w14:ligatures w14:val="none"/>
        </w:rPr>
        <w:t> </w:t>
      </w:r>
    </w:p>
    <w:p w14:paraId="2A9FA72A" w14:textId="77777777" w:rsidR="00E27ED0" w:rsidRDefault="00E27ED0" w:rsidP="00E27ED0">
      <w:pPr>
        <w:shd w:val="clear" w:color="auto" w:fill="FFFFFF"/>
        <w:rPr>
          <w:color w:val="000000"/>
          <w:sz w:val="24"/>
          <w:szCs w:val="24"/>
          <w14:ligatures w14:val="none"/>
        </w:rPr>
      </w:pPr>
      <w:r>
        <w:rPr>
          <w:color w:val="000000"/>
          <w:sz w:val="24"/>
          <w:szCs w:val="24"/>
          <w14:ligatures w14:val="none"/>
        </w:rPr>
        <w:t>The designated coordinator to ensure compliance with Title IX of the Educational Act Amendments of 1972 is Gregory H. Krikorian, Dean of Students/Title IX Coordinator, Hodson Hall Commons, Washington College, </w:t>
      </w:r>
      <w:r>
        <w:rPr>
          <w:color w:val="000000"/>
          <w:sz w:val="24"/>
          <w:szCs w:val="24"/>
          <w:bdr w:val="none" w:sz="0" w:space="0" w:color="auto" w:frame="1"/>
          <w14:ligatures w14:val="none"/>
        </w:rPr>
        <w:t>300 Washington Avenue, Chestertown, Maryland, 21620</w:t>
      </w:r>
      <w:r>
        <w:rPr>
          <w:color w:val="000000"/>
          <w:sz w:val="24"/>
          <w:szCs w:val="24"/>
          <w14:ligatures w14:val="none"/>
        </w:rPr>
        <w:t xml:space="preserve">, (410) 778-7752 or </w:t>
      </w:r>
      <w:hyperlink r:id="rId4" w:history="1">
        <w:r>
          <w:rPr>
            <w:rStyle w:val="Hyperlink"/>
            <w:sz w:val="24"/>
            <w:szCs w:val="24"/>
            <w14:ligatures w14:val="none"/>
          </w:rPr>
          <w:t>gkrikorian2@washcoll.edu</w:t>
        </w:r>
      </w:hyperlink>
      <w:r>
        <w:rPr>
          <w:color w:val="000000"/>
          <w:sz w:val="24"/>
          <w:szCs w:val="24"/>
          <w14:ligatures w14:val="none"/>
        </w:rPr>
        <w:t>.</w:t>
      </w:r>
    </w:p>
    <w:p w14:paraId="49DCCCCD" w14:textId="77777777" w:rsidR="00E27ED0" w:rsidRDefault="00E27ED0" w:rsidP="00E27ED0">
      <w:pPr>
        <w:shd w:val="clear" w:color="auto" w:fill="FFFFFF"/>
        <w:rPr>
          <w:sz w:val="24"/>
          <w:szCs w:val="24"/>
          <w14:ligatures w14:val="none"/>
        </w:rPr>
      </w:pPr>
    </w:p>
    <w:p w14:paraId="36A9A672" w14:textId="77777777" w:rsidR="00E27ED0" w:rsidRDefault="00E27ED0" w:rsidP="00E27ED0">
      <w:pPr>
        <w:shd w:val="clear" w:color="auto" w:fill="FFFFFF"/>
        <w:rPr>
          <w:color w:val="000000"/>
          <w:sz w:val="24"/>
          <w:szCs w:val="24"/>
          <w14:ligatures w14:val="none"/>
        </w:rPr>
      </w:pPr>
      <w:r>
        <w:rPr>
          <w:color w:val="201F1E"/>
          <w:sz w:val="24"/>
          <w:szCs w:val="24"/>
          <w14:ligatures w14:val="none"/>
        </w:rPr>
        <w:t>The designated coordinator to ensure compliance with Section 504 of the Rehabilitation Act of 1973 is Dr. Justine F. Khadduri, Director of the Office of Academic Skills | 504/ADA Coordinator, Miller Library – Second Floor, </w:t>
      </w:r>
      <w:r>
        <w:rPr>
          <w:color w:val="000000"/>
          <w:sz w:val="24"/>
          <w:szCs w:val="24"/>
          <w14:ligatures w14:val="none"/>
        </w:rPr>
        <w:t>Washington College, </w:t>
      </w:r>
      <w:r>
        <w:rPr>
          <w:color w:val="000000"/>
          <w:sz w:val="24"/>
          <w:szCs w:val="24"/>
          <w:bdr w:val="none" w:sz="0" w:space="0" w:color="auto" w:frame="1"/>
          <w14:ligatures w14:val="none"/>
        </w:rPr>
        <w:t>300 Washington Avenue, Chestertown, Maryland, 21620</w:t>
      </w:r>
      <w:r>
        <w:rPr>
          <w:color w:val="000000"/>
          <w:sz w:val="24"/>
          <w:szCs w:val="24"/>
          <w14:ligatures w14:val="none"/>
        </w:rPr>
        <w:t>, (410) 778-8833 or  </w:t>
      </w:r>
      <w:hyperlink r:id="rId5" w:history="1">
        <w:r>
          <w:rPr>
            <w:rStyle w:val="Hyperlink"/>
            <w:sz w:val="24"/>
            <w:szCs w:val="24"/>
            <w14:ligatures w14:val="none"/>
          </w:rPr>
          <w:t>jkhadduri2@washcoll.edu</w:t>
        </w:r>
      </w:hyperlink>
      <w:r>
        <w:rPr>
          <w:color w:val="000000"/>
          <w:sz w:val="24"/>
          <w:szCs w:val="24"/>
          <w14:ligatures w14:val="none"/>
        </w:rPr>
        <w:t>.</w:t>
      </w:r>
    </w:p>
    <w:p w14:paraId="25633251" w14:textId="77777777" w:rsidR="00E27ED0" w:rsidRDefault="00E27ED0" w:rsidP="00E27ED0">
      <w:pPr>
        <w:shd w:val="clear" w:color="auto" w:fill="FFFFFF"/>
        <w:rPr>
          <w:sz w:val="24"/>
          <w:szCs w:val="24"/>
          <w14:ligatures w14:val="none"/>
        </w:rPr>
      </w:pPr>
    </w:p>
    <w:p w14:paraId="698E0B2A" w14:textId="77777777" w:rsidR="00E27ED0" w:rsidRDefault="00E27ED0" w:rsidP="00E27ED0">
      <w:pPr>
        <w:shd w:val="clear" w:color="auto" w:fill="FFFFFF"/>
        <w:rPr>
          <w:sz w:val="24"/>
          <w:szCs w:val="24"/>
          <w14:ligatures w14:val="none"/>
        </w:rPr>
      </w:pPr>
    </w:p>
    <w:p w14:paraId="094F3DE0" w14:textId="77777777" w:rsidR="00E27ED0" w:rsidRDefault="00E27ED0" w:rsidP="00E27ED0">
      <w:pPr>
        <w:shd w:val="clear" w:color="auto" w:fill="FFFFFF"/>
        <w:rPr>
          <w:sz w:val="24"/>
          <w:szCs w:val="24"/>
          <w14:ligatures w14:val="none"/>
        </w:rPr>
      </w:pPr>
      <w:r>
        <w:rPr>
          <w:color w:val="000000"/>
          <w:sz w:val="24"/>
          <w:szCs w:val="24"/>
          <w14:ligatures w14:val="none"/>
        </w:rPr>
        <w:t xml:space="preserve">Kate Laking, Director of Human Resources, is a point of contact for employee </w:t>
      </w:r>
      <w:proofErr w:type="gramStart"/>
      <w:r>
        <w:rPr>
          <w:color w:val="000000"/>
          <w:sz w:val="24"/>
          <w:szCs w:val="24"/>
          <w14:ligatures w14:val="none"/>
        </w:rPr>
        <w:t>question</w:t>
      </w:r>
      <w:proofErr w:type="gramEnd"/>
      <w:r>
        <w:rPr>
          <w:color w:val="000000"/>
          <w:sz w:val="24"/>
          <w:szCs w:val="24"/>
          <w14:ligatures w14:val="none"/>
        </w:rPr>
        <w:t xml:space="preserve"> related to discrimination for employees.  Kate can be reached at (410) 778-7799 or </w:t>
      </w:r>
      <w:hyperlink r:id="rId6" w:history="1">
        <w:r>
          <w:rPr>
            <w:rStyle w:val="Hyperlink"/>
            <w:sz w:val="24"/>
            <w:szCs w:val="24"/>
            <w14:ligatures w14:val="none"/>
          </w:rPr>
          <w:t>klaking2@washcoll.edu</w:t>
        </w:r>
      </w:hyperlink>
      <w:r>
        <w:rPr>
          <w:color w:val="000000"/>
          <w:sz w:val="24"/>
          <w:szCs w:val="24"/>
          <w14:ligatures w14:val="none"/>
        </w:rPr>
        <w:t xml:space="preserve">.  </w:t>
      </w:r>
    </w:p>
    <w:p w14:paraId="40057844" w14:textId="77777777" w:rsidR="00E27ED0" w:rsidRDefault="00E27ED0" w:rsidP="00E27ED0">
      <w:pPr>
        <w:rPr>
          <w:sz w:val="24"/>
          <w:szCs w:val="24"/>
          <w14:ligatures w14:val="none"/>
        </w:rPr>
      </w:pPr>
      <w:r>
        <w:rPr>
          <w:color w:val="000000"/>
          <w:sz w:val="24"/>
          <w:szCs w:val="24"/>
          <w14:ligatures w14:val="none"/>
        </w:rPr>
        <w:t> </w:t>
      </w:r>
    </w:p>
    <w:p w14:paraId="2CE3A3E4" w14:textId="77777777" w:rsidR="00E27ED0" w:rsidRDefault="00E27ED0" w:rsidP="00E27ED0">
      <w:pPr>
        <w:rPr>
          <w:sz w:val="24"/>
          <w:szCs w:val="24"/>
        </w:rPr>
      </w:pPr>
      <w:r>
        <w:rPr>
          <w:sz w:val="24"/>
          <w:szCs w:val="24"/>
        </w:rPr>
        <w:t> </w:t>
      </w:r>
    </w:p>
    <w:p w14:paraId="34133DD7" w14:textId="77777777" w:rsidR="00E27ED0" w:rsidRDefault="00E27ED0" w:rsidP="00E27ED0">
      <w:pPr>
        <w:rPr>
          <w:sz w:val="24"/>
          <w:szCs w:val="24"/>
        </w:rPr>
      </w:pPr>
      <w:r>
        <w:rPr>
          <w:sz w:val="24"/>
          <w:szCs w:val="24"/>
        </w:rPr>
        <w:t> </w:t>
      </w:r>
    </w:p>
    <w:p w14:paraId="61383D0A" w14:textId="77777777" w:rsidR="00E27ED0" w:rsidRDefault="00E27ED0" w:rsidP="00E27ED0">
      <w:pPr>
        <w:rPr>
          <w:sz w:val="24"/>
          <w:szCs w:val="24"/>
        </w:rPr>
      </w:pPr>
      <w:r>
        <w:rPr>
          <w:color w:val="000000"/>
          <w:sz w:val="24"/>
          <w:szCs w:val="24"/>
          <w14:ligatures w14:val="none"/>
        </w:rPr>
        <w:t xml:space="preserve">Gregory H. Krikorian                                                     Justine Khadduri                                   Kate Laking     </w:t>
      </w:r>
    </w:p>
    <w:p w14:paraId="458AA3F7" w14:textId="77777777" w:rsidR="00E27ED0" w:rsidRDefault="00E27ED0" w:rsidP="00E27ED0">
      <w:pPr>
        <w:rPr>
          <w:sz w:val="24"/>
          <w:szCs w:val="24"/>
        </w:rPr>
      </w:pPr>
      <w:r>
        <w:rPr>
          <w:color w:val="000000"/>
          <w:sz w:val="24"/>
          <w:szCs w:val="24"/>
          <w14:ligatures w14:val="none"/>
        </w:rPr>
        <w:t>Dean of Students/Title IX Coordinator                      Director of Academic Skills                 Director of Human Resources</w:t>
      </w:r>
    </w:p>
    <w:p w14:paraId="72C113D1" w14:textId="77777777" w:rsidR="00E27ED0" w:rsidRDefault="00E27ED0" w:rsidP="00E27ED0">
      <w:pPr>
        <w:rPr>
          <w:sz w:val="24"/>
          <w:szCs w:val="24"/>
        </w:rPr>
      </w:pPr>
    </w:p>
    <w:p w14:paraId="74223800" w14:textId="77777777" w:rsidR="00E27ED0" w:rsidRDefault="00E27ED0" w:rsidP="00E27ED0">
      <w:pPr>
        <w:rPr>
          <w:sz w:val="24"/>
          <w:szCs w:val="24"/>
        </w:rPr>
      </w:pPr>
    </w:p>
    <w:p w14:paraId="53717D03" w14:textId="77777777" w:rsidR="00AB05C5" w:rsidRDefault="00AB05C5"/>
    <w:sectPr w:rsidR="00AB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D0"/>
    <w:rsid w:val="001D4FB2"/>
    <w:rsid w:val="00AB05C5"/>
    <w:rsid w:val="00AC3171"/>
    <w:rsid w:val="00AF0F4C"/>
    <w:rsid w:val="00E2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6DDE"/>
  <w15:chartTrackingRefBased/>
  <w15:docId w15:val="{88CCE442-0EB3-4303-911C-BEDB1ADF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D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E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king2@washcoll.edu" TargetMode="External"/><Relationship Id="rId5" Type="http://schemas.openxmlformats.org/officeDocument/2006/relationships/hyperlink" Target="mailto:jkhadduri2@washcoll.edu" TargetMode="External"/><Relationship Id="rId4" Type="http://schemas.openxmlformats.org/officeDocument/2006/relationships/hyperlink" Target="mailto:gkrikorian2@wash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 Krikorian</dc:creator>
  <cp:keywords/>
  <dc:description/>
  <cp:lastModifiedBy>Gregory H. Krikorian</cp:lastModifiedBy>
  <cp:revision>1</cp:revision>
  <dcterms:created xsi:type="dcterms:W3CDTF">2023-08-01T13:15:00Z</dcterms:created>
  <dcterms:modified xsi:type="dcterms:W3CDTF">2023-08-01T13:16:00Z</dcterms:modified>
</cp:coreProperties>
</file>